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610" w:rsidRDefault="00DD1610" w:rsidP="00DD1610">
      <w:pPr>
        <w:jc w:val="right"/>
      </w:pPr>
      <w:bookmarkStart w:id="0" w:name="_GoBack"/>
      <w:bookmarkEnd w:id="0"/>
    </w:p>
    <w:p w:rsidR="00DD1610" w:rsidRDefault="00DD1610" w:rsidP="00DD1610">
      <w:pPr>
        <w:jc w:val="center"/>
        <w:rPr>
          <w:rFonts w:ascii="Times New Roman" w:hAnsi="Times New Roman" w:cs="Times New Roman"/>
          <w:sz w:val="28"/>
          <w:szCs w:val="28"/>
        </w:rPr>
      </w:pPr>
      <w:r w:rsidRPr="00DD1610">
        <w:rPr>
          <w:rFonts w:ascii="Times New Roman" w:hAnsi="Times New Roman" w:cs="Times New Roman"/>
          <w:sz w:val="28"/>
          <w:szCs w:val="28"/>
        </w:rPr>
        <w:t>ПОЛОЖЕНИЕ</w:t>
      </w:r>
    </w:p>
    <w:p w:rsidR="00DD1610" w:rsidRPr="00DD1610" w:rsidRDefault="00DD1610" w:rsidP="00DD1610">
      <w:pPr>
        <w:jc w:val="center"/>
        <w:rPr>
          <w:rFonts w:ascii="Times New Roman" w:hAnsi="Times New Roman" w:cs="Times New Roman"/>
          <w:sz w:val="28"/>
          <w:szCs w:val="28"/>
        </w:rPr>
      </w:pPr>
      <w:r w:rsidRPr="00DD1610">
        <w:rPr>
          <w:rFonts w:ascii="Times New Roman" w:hAnsi="Times New Roman" w:cs="Times New Roman"/>
          <w:sz w:val="28"/>
          <w:szCs w:val="28"/>
        </w:rPr>
        <w:t xml:space="preserve"> об антикоррупционной политике</w:t>
      </w:r>
    </w:p>
    <w:p w:rsidR="00DD1610" w:rsidRPr="00DD1610" w:rsidRDefault="00DD1610" w:rsidP="00DD1610">
      <w:pPr>
        <w:rPr>
          <w:rFonts w:ascii="Times New Roman" w:hAnsi="Times New Roman" w:cs="Times New Roman"/>
          <w:sz w:val="28"/>
          <w:szCs w:val="28"/>
        </w:rPr>
      </w:pPr>
      <w:r w:rsidRPr="00DD1610">
        <w:rPr>
          <w:rFonts w:ascii="Times New Roman" w:hAnsi="Times New Roman" w:cs="Times New Roman"/>
          <w:sz w:val="28"/>
          <w:szCs w:val="28"/>
        </w:rPr>
        <w:t xml:space="preserve"> 1. Общие положения</w:t>
      </w:r>
    </w:p>
    <w:p w:rsidR="002332E7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DD1610">
        <w:rPr>
          <w:rFonts w:ascii="Times New Roman" w:hAnsi="Times New Roman" w:cs="Times New Roman"/>
          <w:sz w:val="28"/>
          <w:szCs w:val="28"/>
        </w:rPr>
        <w:t xml:space="preserve"> 1.1. </w:t>
      </w:r>
      <w:proofErr w:type="gramStart"/>
      <w:r w:rsidRPr="00DD1610">
        <w:rPr>
          <w:rFonts w:ascii="Times New Roman" w:hAnsi="Times New Roman" w:cs="Times New Roman"/>
          <w:sz w:val="28"/>
          <w:szCs w:val="28"/>
        </w:rPr>
        <w:t>Настоящая антикоррупционная политика (далее – политика) разработана в соответствии с законодательством Российско</w:t>
      </w:r>
      <w:r w:rsidR="002332E7">
        <w:rPr>
          <w:rFonts w:ascii="Times New Roman" w:hAnsi="Times New Roman" w:cs="Times New Roman"/>
          <w:sz w:val="28"/>
          <w:szCs w:val="28"/>
        </w:rPr>
        <w:t>й Федерации и Ставропольского края</w:t>
      </w:r>
      <w:r w:rsidRPr="00DD1610">
        <w:rPr>
          <w:rFonts w:ascii="Times New Roman" w:hAnsi="Times New Roman" w:cs="Times New Roman"/>
          <w:sz w:val="28"/>
          <w:szCs w:val="28"/>
        </w:rPr>
        <w:t xml:space="preserve"> о противодействии и предупреждении коррупции, и является базовым документом </w:t>
      </w:r>
      <w:r w:rsidR="002332E7">
        <w:rPr>
          <w:rFonts w:ascii="Times New Roman" w:hAnsi="Times New Roman" w:cs="Times New Roman"/>
          <w:sz w:val="28"/>
          <w:szCs w:val="28"/>
        </w:rPr>
        <w:t>Муниципального казенного учреждения «</w:t>
      </w:r>
      <w:proofErr w:type="spellStart"/>
      <w:r w:rsidR="002332E7">
        <w:rPr>
          <w:rFonts w:ascii="Times New Roman" w:hAnsi="Times New Roman" w:cs="Times New Roman"/>
          <w:sz w:val="28"/>
          <w:szCs w:val="28"/>
        </w:rPr>
        <w:t>Баклановский</w:t>
      </w:r>
      <w:proofErr w:type="spellEnd"/>
      <w:r w:rsidR="002332E7">
        <w:rPr>
          <w:rFonts w:ascii="Times New Roman" w:hAnsi="Times New Roman" w:cs="Times New Roman"/>
          <w:sz w:val="28"/>
          <w:szCs w:val="28"/>
        </w:rPr>
        <w:t xml:space="preserve"> сельский дом культуры»</w:t>
      </w:r>
      <w:r w:rsidRPr="00DD1610">
        <w:rPr>
          <w:rFonts w:ascii="Times New Roman" w:hAnsi="Times New Roman" w:cs="Times New Roman"/>
          <w:sz w:val="28"/>
          <w:szCs w:val="28"/>
        </w:rPr>
        <w:t xml:space="preserve"> (далее – Учреждение), представляющем комплекс взаимосвязанных принципов, процедур и конкретных мероприятий, направленных на профилактику и пресечение коррупционных правонарушений в деятельности Учреждения, а также соблюдение норм антикоррупционного законодательства работниками организации.</w:t>
      </w:r>
      <w:proofErr w:type="gramEnd"/>
    </w:p>
    <w:p w:rsidR="002332E7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DD1610">
        <w:rPr>
          <w:rFonts w:ascii="Times New Roman" w:hAnsi="Times New Roman" w:cs="Times New Roman"/>
          <w:sz w:val="28"/>
          <w:szCs w:val="28"/>
        </w:rPr>
        <w:t xml:space="preserve"> 1.2. Сведения о проводимых в Учреждении мероприятиях антикоррупционной направленности, реализуемых в рамках настоящей антикоррупционной политики, закрепляются в Плане мероприятий по противодействию коррупции, утверждаемым директором Учреждения. </w:t>
      </w:r>
    </w:p>
    <w:p w:rsidR="002332E7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DD1610">
        <w:rPr>
          <w:rFonts w:ascii="Times New Roman" w:hAnsi="Times New Roman" w:cs="Times New Roman"/>
          <w:sz w:val="28"/>
          <w:szCs w:val="28"/>
        </w:rPr>
        <w:t xml:space="preserve">1.3. При выявлении необходимости совершенствование и внедрение в работу Учреждения иных, наиболее эффективных положений настоящей политики или связанных с ней антикоррупционных мероприятий, либо при изменении требований законодательства Учреждение осуществляет работу по пересмотру и изменению настоящей политики или антикоррупционных мероприятий. </w:t>
      </w:r>
    </w:p>
    <w:p w:rsidR="002332E7" w:rsidRDefault="00DD1610" w:rsidP="00DD1610">
      <w:pPr>
        <w:rPr>
          <w:rFonts w:ascii="Times New Roman" w:hAnsi="Times New Roman" w:cs="Times New Roman"/>
          <w:sz w:val="28"/>
          <w:szCs w:val="28"/>
        </w:rPr>
      </w:pPr>
      <w:r w:rsidRPr="00DD1610">
        <w:rPr>
          <w:rFonts w:ascii="Times New Roman" w:hAnsi="Times New Roman" w:cs="Times New Roman"/>
          <w:sz w:val="28"/>
          <w:szCs w:val="28"/>
        </w:rPr>
        <w:t>1.4. Правовую основу антикоррупционной политики Учреждения составляют: – Конституция Российской Федерации;</w:t>
      </w:r>
    </w:p>
    <w:p w:rsidR="002332E7" w:rsidRDefault="00DD1610" w:rsidP="00DD1610">
      <w:pPr>
        <w:rPr>
          <w:rFonts w:ascii="Times New Roman" w:hAnsi="Times New Roman" w:cs="Times New Roman"/>
          <w:sz w:val="28"/>
          <w:szCs w:val="28"/>
        </w:rPr>
      </w:pPr>
      <w:r w:rsidRPr="00DD1610">
        <w:rPr>
          <w:rFonts w:ascii="Times New Roman" w:hAnsi="Times New Roman" w:cs="Times New Roman"/>
          <w:sz w:val="28"/>
          <w:szCs w:val="28"/>
        </w:rPr>
        <w:t xml:space="preserve"> – Федеральный закон «О противодействии коррупции» от 25.12.2008 № 273-ФЗ; </w:t>
      </w:r>
    </w:p>
    <w:p w:rsidR="002332E7" w:rsidRDefault="00DD1610" w:rsidP="00DD1610">
      <w:pPr>
        <w:rPr>
          <w:rFonts w:ascii="Times New Roman" w:hAnsi="Times New Roman" w:cs="Times New Roman"/>
          <w:sz w:val="28"/>
          <w:szCs w:val="28"/>
        </w:rPr>
      </w:pPr>
      <w:r w:rsidRPr="00DD1610">
        <w:rPr>
          <w:rFonts w:ascii="Times New Roman" w:hAnsi="Times New Roman" w:cs="Times New Roman"/>
          <w:sz w:val="28"/>
          <w:szCs w:val="28"/>
        </w:rPr>
        <w:t>– Указ Президента Российской Федерации «Вопросы противодействия коррупции» от 08.07.2013 № 613;</w:t>
      </w:r>
    </w:p>
    <w:p w:rsidR="002332E7" w:rsidRDefault="00DD1610" w:rsidP="00DD1610">
      <w:pPr>
        <w:rPr>
          <w:rFonts w:ascii="Times New Roman" w:hAnsi="Times New Roman" w:cs="Times New Roman"/>
          <w:sz w:val="28"/>
          <w:szCs w:val="28"/>
        </w:rPr>
      </w:pPr>
      <w:r w:rsidRPr="00DD1610">
        <w:rPr>
          <w:rFonts w:ascii="Times New Roman" w:hAnsi="Times New Roman" w:cs="Times New Roman"/>
          <w:sz w:val="28"/>
          <w:szCs w:val="28"/>
        </w:rPr>
        <w:t>– Указ Президента Российской Федерации «О мерах по противодействию коррупции» от 19.05.2008 № 815;</w:t>
      </w:r>
    </w:p>
    <w:p w:rsidR="002332E7" w:rsidRDefault="00DD1610" w:rsidP="00DD1610">
      <w:pPr>
        <w:rPr>
          <w:rFonts w:ascii="Times New Roman" w:hAnsi="Times New Roman" w:cs="Times New Roman"/>
          <w:sz w:val="28"/>
          <w:szCs w:val="28"/>
        </w:rPr>
      </w:pPr>
      <w:r w:rsidRPr="00DD1610">
        <w:rPr>
          <w:rFonts w:ascii="Times New Roman" w:hAnsi="Times New Roman" w:cs="Times New Roman"/>
          <w:sz w:val="28"/>
          <w:szCs w:val="28"/>
        </w:rPr>
        <w:t xml:space="preserve"> – Устав Учреждения; </w:t>
      </w:r>
    </w:p>
    <w:p w:rsidR="002332E7" w:rsidRDefault="002332E7" w:rsidP="00DD16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DD1610" w:rsidRPr="00DD1610">
        <w:rPr>
          <w:rFonts w:ascii="Times New Roman" w:hAnsi="Times New Roman" w:cs="Times New Roman"/>
          <w:sz w:val="28"/>
          <w:szCs w:val="28"/>
        </w:rPr>
        <w:t xml:space="preserve">Кодекс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профессиональной этики </w:t>
      </w:r>
      <w:r w:rsidR="00DD1610" w:rsidRPr="00DD1610">
        <w:rPr>
          <w:rFonts w:ascii="Times New Roman" w:hAnsi="Times New Roman" w:cs="Times New Roman"/>
          <w:sz w:val="28"/>
          <w:szCs w:val="28"/>
        </w:rPr>
        <w:t xml:space="preserve"> работников Учреждения. </w:t>
      </w:r>
    </w:p>
    <w:p w:rsidR="002332E7" w:rsidRDefault="00DD1610" w:rsidP="00DD1610">
      <w:pPr>
        <w:rPr>
          <w:rFonts w:ascii="Times New Roman" w:hAnsi="Times New Roman" w:cs="Times New Roman"/>
          <w:sz w:val="28"/>
          <w:szCs w:val="28"/>
        </w:rPr>
      </w:pPr>
      <w:r w:rsidRPr="00DD1610">
        <w:rPr>
          <w:rFonts w:ascii="Times New Roman" w:hAnsi="Times New Roman" w:cs="Times New Roman"/>
          <w:sz w:val="28"/>
          <w:szCs w:val="28"/>
        </w:rPr>
        <w:t>1.5. Основные понятия и определения:</w:t>
      </w:r>
    </w:p>
    <w:p w:rsidR="002332E7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332E7">
        <w:rPr>
          <w:rFonts w:ascii="Times New Roman" w:hAnsi="Times New Roman" w:cs="Times New Roman"/>
          <w:sz w:val="28"/>
          <w:szCs w:val="28"/>
        </w:rPr>
        <w:t xml:space="preserve">– </w:t>
      </w:r>
      <w:r w:rsidRPr="002332E7">
        <w:rPr>
          <w:rFonts w:ascii="Times New Roman" w:hAnsi="Times New Roman" w:cs="Times New Roman"/>
          <w:b/>
          <w:sz w:val="28"/>
          <w:szCs w:val="28"/>
        </w:rPr>
        <w:t>Коррупция</w:t>
      </w:r>
      <w:r w:rsidRPr="002332E7">
        <w:rPr>
          <w:rFonts w:ascii="Times New Roman" w:hAnsi="Times New Roman" w:cs="Times New Roman"/>
          <w:sz w:val="28"/>
          <w:szCs w:val="28"/>
        </w:rPr>
        <w:t xml:space="preserve"> – злоупотребление служебным положением, дача взятки, получение взятки, злоупотребление полномочиями, коммерческий подкуп либо иное</w:t>
      </w:r>
      <w:r w:rsidR="002332E7">
        <w:rPr>
          <w:rFonts w:ascii="Times New Roman" w:hAnsi="Times New Roman" w:cs="Times New Roman"/>
          <w:sz w:val="28"/>
          <w:szCs w:val="28"/>
        </w:rPr>
        <w:t xml:space="preserve"> </w:t>
      </w:r>
      <w:r w:rsidRPr="002332E7">
        <w:rPr>
          <w:rFonts w:ascii="Times New Roman" w:hAnsi="Times New Roman" w:cs="Times New Roman"/>
          <w:sz w:val="28"/>
          <w:szCs w:val="28"/>
        </w:rPr>
        <w:t>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 w:rsidRPr="002332E7">
        <w:rPr>
          <w:rFonts w:ascii="Times New Roman" w:hAnsi="Times New Roman" w:cs="Times New Roman"/>
          <w:sz w:val="28"/>
          <w:szCs w:val="28"/>
        </w:rPr>
        <w:t>. Коррупцией также является совершение перечисленных деяний от имени или в интересах юридического лица (пункт 1 статьи 1 Федерального закона от 25.12.2008 № 273-ФЗ «О противодействии коррупции»);</w:t>
      </w:r>
    </w:p>
    <w:p w:rsidR="002332E7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 – </w:t>
      </w:r>
      <w:r w:rsidRPr="002332E7">
        <w:rPr>
          <w:rFonts w:ascii="Times New Roman" w:hAnsi="Times New Roman" w:cs="Times New Roman"/>
          <w:b/>
          <w:sz w:val="28"/>
          <w:szCs w:val="28"/>
        </w:rPr>
        <w:t>Противодействие коррупции</w:t>
      </w:r>
      <w:r w:rsidRPr="002332E7">
        <w:rPr>
          <w:rFonts w:ascii="Times New Roman" w:hAnsi="Times New Roman" w:cs="Times New Roman"/>
          <w:sz w:val="28"/>
          <w:szCs w:val="28"/>
        </w:rPr>
        <w:t xml:space="preserve"> –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(пункт 2 статьи 1 Федерального закона от 25.12.2008 № 273-ФЗ «О противодействии коррупции»):</w:t>
      </w:r>
    </w:p>
    <w:p w:rsidR="002332E7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 а) по предупреждению коррупции, в том числе по выявлению и последующему устранению причин коррупции (профилактика коррупции); </w:t>
      </w:r>
    </w:p>
    <w:p w:rsidR="002332E7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>б) по выявлению, предупреждению, пресечению, раскрытию и расследованию коррупционных правонарушений (борьба с коррупцией);</w:t>
      </w:r>
    </w:p>
    <w:p w:rsidR="002332E7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 в) по минимизации и (или) ликвидации последствий коррупционных правонарушений. </w:t>
      </w:r>
    </w:p>
    <w:p w:rsidR="002332E7" w:rsidRPr="00114CBE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32E7">
        <w:rPr>
          <w:rFonts w:ascii="Times New Roman" w:hAnsi="Times New Roman" w:cs="Times New Roman"/>
          <w:sz w:val="28"/>
          <w:szCs w:val="28"/>
        </w:rPr>
        <w:t xml:space="preserve">– </w:t>
      </w:r>
      <w:r w:rsidRPr="002332E7">
        <w:rPr>
          <w:rFonts w:ascii="Times New Roman" w:hAnsi="Times New Roman" w:cs="Times New Roman"/>
          <w:b/>
          <w:sz w:val="28"/>
          <w:szCs w:val="28"/>
        </w:rPr>
        <w:t>Взятка</w:t>
      </w:r>
      <w:r w:rsidRPr="002332E7">
        <w:rPr>
          <w:rFonts w:ascii="Times New Roman" w:hAnsi="Times New Roman" w:cs="Times New Roman"/>
          <w:sz w:val="28"/>
          <w:szCs w:val="28"/>
        </w:rPr>
        <w:t xml:space="preserve"> –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proofErr w:type="gramEnd"/>
      <w:r w:rsidRPr="002332E7">
        <w:rPr>
          <w:rFonts w:ascii="Times New Roman" w:hAnsi="Times New Roman" w:cs="Times New Roman"/>
          <w:sz w:val="28"/>
          <w:szCs w:val="28"/>
        </w:rPr>
        <w:t xml:space="preserve"> силу должностного положения может способствовать таким действиям (бездействию), а равно за общее покровительство или </w:t>
      </w:r>
      <w:r w:rsidRPr="00114CBE">
        <w:rPr>
          <w:rFonts w:ascii="Times New Roman" w:hAnsi="Times New Roman" w:cs="Times New Roman"/>
          <w:sz w:val="28"/>
          <w:szCs w:val="28"/>
        </w:rPr>
        <w:t>попустительство по службе;</w:t>
      </w:r>
    </w:p>
    <w:p w:rsidR="002332E7" w:rsidRPr="00114CBE" w:rsidRDefault="00DD1610" w:rsidP="00114CBE">
      <w:pPr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 w:rsidRPr="00114CB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114CBE">
        <w:rPr>
          <w:rFonts w:ascii="Times New Roman" w:hAnsi="Times New Roman" w:cs="Times New Roman"/>
          <w:b/>
          <w:sz w:val="28"/>
          <w:szCs w:val="28"/>
        </w:rPr>
        <w:t>– Конфликт интересо</w:t>
      </w:r>
      <w:proofErr w:type="gramStart"/>
      <w:r w:rsidRPr="00114CBE">
        <w:rPr>
          <w:rFonts w:ascii="Times New Roman" w:hAnsi="Times New Roman" w:cs="Times New Roman"/>
          <w:b/>
          <w:sz w:val="28"/>
          <w:szCs w:val="28"/>
        </w:rPr>
        <w:t>в</w:t>
      </w:r>
      <w:r w:rsidRPr="00114CBE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="002332E7" w:rsidRPr="00114CBE">
        <w:rPr>
          <w:rFonts w:ascii="Times New Roman" w:hAnsi="Times New Roman" w:cs="Times New Roman"/>
          <w:sz w:val="27"/>
          <w:szCs w:val="27"/>
          <w:shd w:val="clear" w:color="auto" w:fill="FFFFFF"/>
        </w:rPr>
        <w:t>– это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 w:rsidR="00DD1610" w:rsidRPr="001A686C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32E7">
        <w:rPr>
          <w:rFonts w:ascii="Times New Roman" w:hAnsi="Times New Roman" w:cs="Times New Roman"/>
          <w:sz w:val="28"/>
          <w:szCs w:val="28"/>
        </w:rPr>
        <w:t xml:space="preserve">– </w:t>
      </w:r>
      <w:r w:rsidRPr="002332E7">
        <w:rPr>
          <w:rFonts w:ascii="Times New Roman" w:hAnsi="Times New Roman" w:cs="Times New Roman"/>
          <w:b/>
          <w:sz w:val="28"/>
          <w:szCs w:val="28"/>
        </w:rPr>
        <w:t>Лич</w:t>
      </w:r>
      <w:r w:rsidR="001A686C">
        <w:rPr>
          <w:rFonts w:ascii="Times New Roman" w:hAnsi="Times New Roman" w:cs="Times New Roman"/>
          <w:b/>
          <w:sz w:val="28"/>
          <w:szCs w:val="28"/>
        </w:rPr>
        <w:t>ная заинтересованность -</w:t>
      </w:r>
      <w:r w:rsidRPr="002332E7">
        <w:rPr>
          <w:rFonts w:ascii="Times New Roman" w:hAnsi="Times New Roman" w:cs="Times New Roman"/>
          <w:sz w:val="28"/>
          <w:szCs w:val="28"/>
        </w:rPr>
        <w:t xml:space="preserve"> </w:t>
      </w:r>
      <w:r w:rsidR="001A686C" w:rsidRPr="001A68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 </w:t>
      </w:r>
      <w:hyperlink r:id="rId5" w:anchor="dst123" w:history="1">
        <w:r w:rsidR="001A686C" w:rsidRPr="001A686C">
          <w:rPr>
            <w:rStyle w:val="a4"/>
            <w:rFonts w:ascii="Times New Roman" w:hAnsi="Times New Roman" w:cs="Times New Roman"/>
            <w:color w:val="666699"/>
            <w:sz w:val="28"/>
            <w:szCs w:val="28"/>
            <w:shd w:val="clear" w:color="auto" w:fill="FFFFFF"/>
          </w:rPr>
          <w:t>части 1</w:t>
        </w:r>
      </w:hyperlink>
      <w:r w:rsidR="001A686C" w:rsidRPr="001A68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ст.10 Закона №273,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</w:t>
      </w:r>
      <w:proofErr w:type="gramEnd"/>
      <w:r w:rsidR="001A686C" w:rsidRPr="001A68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), гражданами или организациями, с которыми лицо, указанное в </w:t>
      </w:r>
      <w:hyperlink r:id="rId6" w:anchor="dst123" w:history="1">
        <w:r w:rsidR="001A686C" w:rsidRPr="001A686C">
          <w:rPr>
            <w:rStyle w:val="a4"/>
            <w:rFonts w:ascii="Times New Roman" w:hAnsi="Times New Roman" w:cs="Times New Roman"/>
            <w:color w:val="666699"/>
            <w:sz w:val="28"/>
            <w:szCs w:val="28"/>
            <w:shd w:val="clear" w:color="auto" w:fill="FFFFFF"/>
          </w:rPr>
          <w:t>части 1</w:t>
        </w:r>
      </w:hyperlink>
      <w:r w:rsidR="001A686C" w:rsidRPr="001A68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ст.10 Закона №273,  и (или) лица, состоящие с ним в близком родстве или свойстве, связаны имущественными, корпоративными или иными близкими отношениями.</w:t>
      </w:r>
      <w:r w:rsidR="001A686C" w:rsidRPr="001A68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1610" w:rsidRPr="002332E7" w:rsidRDefault="00DD1610" w:rsidP="001A686C">
      <w:pPr>
        <w:jc w:val="center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>2. Цели и задачи антикоррупционной политики Учреждения</w:t>
      </w:r>
    </w:p>
    <w:p w:rsidR="002332E7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2.1. Основными целями антикоррупционной политики Учреждения являются: </w:t>
      </w:r>
    </w:p>
    <w:p w:rsidR="002332E7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>– предупреждение коррупции в Учреждении;</w:t>
      </w:r>
    </w:p>
    <w:p w:rsidR="002332E7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 – обеспечение ответственности за коррупционные проявления;</w:t>
      </w:r>
    </w:p>
    <w:p w:rsidR="002332E7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 – формирование антикоррупционного сознания у работников. </w:t>
      </w:r>
    </w:p>
    <w:p w:rsidR="002332E7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2.2. Достижение целей политики в Учреждении осуществляется путем реализации следующих задач: </w:t>
      </w:r>
    </w:p>
    <w:p w:rsidR="002332E7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– формирование у работников единообразного понимания позиции Учреждения о неприятии коррупции в любых формах и проявлениях; </w:t>
      </w:r>
    </w:p>
    <w:p w:rsidR="002332E7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– минимизация риска вовлечения работников Учреждения в коррупционную деятельность; </w:t>
      </w:r>
    </w:p>
    <w:p w:rsidR="00114CBE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– мониторинг эффективности мер антикоррупционной политики; </w:t>
      </w:r>
    </w:p>
    <w:p w:rsidR="00114CBE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– установление обязанности работников Учреждения знать и соблюдать требования настоящей политики, ключевые нормы антикоррупционного законодательства; </w:t>
      </w:r>
    </w:p>
    <w:p w:rsidR="00114CBE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lastRenderedPageBreak/>
        <w:t xml:space="preserve">– обеспечение ответственности за коррупционные правонарушения во всех случаях, прямо предусмотренных нормативными правовыми актами. </w:t>
      </w:r>
    </w:p>
    <w:p w:rsidR="00114CBE" w:rsidRDefault="00DD1610" w:rsidP="001A686C">
      <w:pPr>
        <w:jc w:val="center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>3. Основные принципы антикоррупционной политики</w:t>
      </w:r>
    </w:p>
    <w:p w:rsidR="00114CBE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>3.1. Принцип соответствия политики действующему законодательству и общепринятым нормам. (Настоящая антикоррупционная политика соответствует Конституции Российской Федерации, законодательству Российской Федерации и иным нормативно-правовым актам, применимым к Учреждению).</w:t>
      </w:r>
    </w:p>
    <w:p w:rsidR="00114CBE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 3.2. Принцип личного примера руководства. (Ключевая роль директора Учреждения в формировании культуры нетерпимости к коррупции и в создании антикоррупционной системы предупреждения и противодействия коррупции в Учреждении). </w:t>
      </w:r>
    </w:p>
    <w:p w:rsidR="00114CBE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3.3. Принцип вовлеченности работников. (В Учреждении регулярно информируют работников о положениях антикоррупционного законодательства и активно привлекают к участию в формировании и реализации антикоррупционных процедур). </w:t>
      </w:r>
    </w:p>
    <w:p w:rsidR="00114CBE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3.4. Принцип соразмерности антикоррупционных процедур риску коррупции. (В Учреждении разработаны и выполняется комплекс мероприятий, позволяющих снизить вероятность вовлечения Учреждения, ее директора и работников в коррупционную деятельность). 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3.5. Принцип эффективности антикоррупционных процедур. (Применение в Учреждении таких антикоррупционных мероприятий, которые имеют низкую стоимость, обеспечивают простоту реализации и </w:t>
      </w:r>
      <w:proofErr w:type="gramStart"/>
      <w:r w:rsidRPr="002332E7">
        <w:rPr>
          <w:rFonts w:ascii="Times New Roman" w:hAnsi="Times New Roman" w:cs="Times New Roman"/>
          <w:sz w:val="28"/>
          <w:szCs w:val="28"/>
        </w:rPr>
        <w:t>приносят значимый результат</w:t>
      </w:r>
      <w:proofErr w:type="gramEnd"/>
      <w:r w:rsidRPr="002332E7">
        <w:rPr>
          <w:rFonts w:ascii="Times New Roman" w:hAnsi="Times New Roman" w:cs="Times New Roman"/>
          <w:sz w:val="28"/>
          <w:szCs w:val="28"/>
        </w:rPr>
        <w:t xml:space="preserve">.). 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3.6. Принцип ответственности и неотвратимости наказания. (Неотвратимость наказания для работников Учреждения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директора за реализацию внутриорганизационной антикоррупционной политики). 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3.7. Принцип постоянного контроля и регулярного мониторинга. (В связи с возможным изменением во времени коррупционных рисков и иных факторов, оказывающих влияние на хозяйственную деятельность, Учреждение осуществляет мониторинг внедренных адекватных мероприятий </w:t>
      </w:r>
      <w:r w:rsidRPr="002332E7">
        <w:rPr>
          <w:rFonts w:ascii="Times New Roman" w:hAnsi="Times New Roman" w:cs="Times New Roman"/>
          <w:sz w:val="28"/>
          <w:szCs w:val="28"/>
        </w:rPr>
        <w:lastRenderedPageBreak/>
        <w:t xml:space="preserve">по предотвращению коррупции, контролирует их соблюдение, а при необходимости пересматривает и совершенствует их). </w:t>
      </w:r>
    </w:p>
    <w:p w:rsidR="00776278" w:rsidRDefault="00DD1610" w:rsidP="001A686C">
      <w:pPr>
        <w:jc w:val="center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>4. Область применения антикоррупционной политики и круг лиц, попадающих под ее действие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>4.1. Основным кругом лиц, попадающих под действие политики, являются работники Учреждения, находящиеся с ней в трудовых отношениях, вне зависимости от занимаемой должности и выполняемых функций.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 4.2. Обязанности работников организации в связи с предупреждением и противодействием коррупции: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 4.2.1. Воздерживаться: – от совершения и (или) участия в совершении коррупционных правонарушений в интересах или от имени Учреждения; –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Учреждения.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 4.2.2. Незамедлительно информировать непосредственного руководителя и (или) лицо, ответственное за реализацию антикоррупционной политики, в случае их отсутствия, директора Учреждения: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 – о случаях склонения работника к совершению коррупционных правонарушений; 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– о ставшей известной работнику информации о случаях совершения коррупционных правонарушений другими работниками, контрагентами организации или иными лицами. 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4.2.3. Сообщать непосредственному начальнику или директору Учреждения о возможности возникновения либо возникшем у работника конфликте интересов. </w:t>
      </w:r>
    </w:p>
    <w:p w:rsidR="00776278" w:rsidRDefault="00DD1610" w:rsidP="001A686C">
      <w:pPr>
        <w:jc w:val="center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>5. Организационные основы противодействия коррупции</w:t>
      </w:r>
    </w:p>
    <w:p w:rsidR="00DD1610" w:rsidRPr="002332E7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>5.1. Общее руководство мероприятиями, направленными на противодействие коррупции в Учреждении, осуществляет работник Учреждения, на которого возложены обязанности по антикоррупционной политике в Учреждении.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>5.2. Работник Учреждения, на которого возложены обязанности по антикоррупционной политике в Учреждении: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lastRenderedPageBreak/>
        <w:t xml:space="preserve"> – разрабатывает проекты локальных актов по вопросам противодействия коррупции; 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– осуществляет противодействие коррупции в пределах своих полномочий; 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– принимает заявления работников Учреждения о фактах коррупционных проявлений работниками Учреждения для последующего их направления в правоохранительные органы; 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– осуществляет антикоррупционную пропаганду и воспитание работников Учреждения; 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– обеспечивает соблюдения работниками правил внутреннего трудового распорядка; 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>– подготавливает документы и материалы для привлечения работников Учреждения к дисциплинарной и материальной ответственности;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 – взаимодействует с правоохранительными органами, с органами государственной власти по вопросам противодействия коррупции, также с гражданами и институтами гражданского общества. 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>– ведет журнал регистрации уведомлений о конфликте интересов, о склонении к коррупционным правонарушениям.</w:t>
      </w:r>
    </w:p>
    <w:p w:rsidR="00776278" w:rsidRDefault="00DD1610" w:rsidP="001A686C">
      <w:pPr>
        <w:jc w:val="center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>6. Меры противодействия коррупции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6.1. В целях недопущения коррупционных правонарушений или проявлений коррупционной направленности в Учреждении ежегодно разрабатывается План мероприятий по противодействию коррупции в Учреждении (далее – План). Разработка и внедрение Плана направлена на снижение коррупционных рисков, обусловленных спецификой функционирования Учреждения. 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6.2. В Учреждении </w:t>
      </w:r>
      <w:r w:rsidRPr="001A686C">
        <w:rPr>
          <w:rFonts w:ascii="Times New Roman" w:hAnsi="Times New Roman" w:cs="Times New Roman"/>
          <w:sz w:val="28"/>
          <w:szCs w:val="28"/>
        </w:rPr>
        <w:t xml:space="preserve">разрабатывается Порядок уведомления </w:t>
      </w:r>
      <w:r w:rsidRPr="002332E7">
        <w:rPr>
          <w:rFonts w:ascii="Times New Roman" w:hAnsi="Times New Roman" w:cs="Times New Roman"/>
          <w:sz w:val="28"/>
          <w:szCs w:val="28"/>
        </w:rPr>
        <w:t xml:space="preserve">о конфликте интересов, о склонении к коррупционным правонарушениям (далее – Порядок). Порядок упорядочивает механизм обращения, регистрации, рассмотрении поступающих от работников уведомлений о случаях склонения работника к совершению коррупционных правонарушений, личной заинтересованности при исполнении должностных обязанностей, которая приводит или может привести к конфликту интересов. При заключении трудового договора работник </w:t>
      </w:r>
      <w:proofErr w:type="spellStart"/>
      <w:r w:rsidRPr="002332E7">
        <w:rPr>
          <w:rFonts w:ascii="Times New Roman" w:hAnsi="Times New Roman" w:cs="Times New Roman"/>
          <w:sz w:val="28"/>
          <w:szCs w:val="28"/>
        </w:rPr>
        <w:t>ознакамливается</w:t>
      </w:r>
      <w:proofErr w:type="spellEnd"/>
      <w:r w:rsidRPr="002332E7">
        <w:rPr>
          <w:rFonts w:ascii="Times New Roman" w:hAnsi="Times New Roman" w:cs="Times New Roman"/>
          <w:sz w:val="28"/>
          <w:szCs w:val="28"/>
        </w:rPr>
        <w:t xml:space="preserve"> под роспись с данным Порядком. </w:t>
      </w:r>
    </w:p>
    <w:p w:rsidR="00DD1610" w:rsidRPr="002332E7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lastRenderedPageBreak/>
        <w:t>6.3. В Учреждении утвержден Кодекс</w:t>
      </w:r>
      <w:r w:rsidR="00776278">
        <w:rPr>
          <w:rFonts w:ascii="Times New Roman" w:hAnsi="Times New Roman" w:cs="Times New Roman"/>
          <w:sz w:val="28"/>
          <w:szCs w:val="28"/>
        </w:rPr>
        <w:t xml:space="preserve"> профессиональной  этики </w:t>
      </w:r>
      <w:r w:rsidRPr="002332E7">
        <w:rPr>
          <w:rFonts w:ascii="Times New Roman" w:hAnsi="Times New Roman" w:cs="Times New Roman"/>
          <w:sz w:val="28"/>
          <w:szCs w:val="28"/>
        </w:rPr>
        <w:t xml:space="preserve"> работников Учреждения. В данном документе отражены критерии поведения работников Учреждения для создания положительной оценки деятельности Учреждения.</w:t>
      </w:r>
    </w:p>
    <w:p w:rsidR="00776278" w:rsidRDefault="001A686C" w:rsidP="001A686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</w:t>
      </w:r>
      <w:r w:rsidR="00DD1610" w:rsidRPr="002332E7">
        <w:rPr>
          <w:rFonts w:ascii="Times New Roman" w:hAnsi="Times New Roman" w:cs="Times New Roman"/>
          <w:sz w:val="28"/>
          <w:szCs w:val="28"/>
        </w:rPr>
        <w:t>. Ответственность работников</w:t>
      </w:r>
    </w:p>
    <w:p w:rsidR="00776278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 7.1. Работники Учреждения, независимо от занимаемой должности, несут ответственность, предусмотренную действующим законодательством Российской Федерации за соблюдение принципов и требований настоящей антикоррупционной политики. А также за действие (бездействие) подчиненных им лиц, нарушающих эти принципы и требования. </w:t>
      </w:r>
    </w:p>
    <w:p w:rsidR="001A686C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 xml:space="preserve">7.2. К мерам ответственности за коррупционные проявления в Учреждении относятся: меры уголовной, административной и дисциплинарной ответственности в соответствии с законодательством Российской Федерации. </w:t>
      </w:r>
    </w:p>
    <w:p w:rsidR="00776278" w:rsidRDefault="00DD1610" w:rsidP="001A686C">
      <w:pPr>
        <w:jc w:val="center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>8. Внесение изменений</w:t>
      </w:r>
    </w:p>
    <w:p w:rsidR="00DD1610" w:rsidRPr="002332E7" w:rsidRDefault="00DD1610" w:rsidP="002332E7">
      <w:pPr>
        <w:jc w:val="both"/>
        <w:rPr>
          <w:rFonts w:ascii="Times New Roman" w:hAnsi="Times New Roman" w:cs="Times New Roman"/>
          <w:sz w:val="28"/>
          <w:szCs w:val="28"/>
        </w:rPr>
      </w:pPr>
      <w:r w:rsidRPr="002332E7">
        <w:rPr>
          <w:rFonts w:ascii="Times New Roman" w:hAnsi="Times New Roman" w:cs="Times New Roman"/>
          <w:sz w:val="28"/>
          <w:szCs w:val="28"/>
        </w:rPr>
        <w:t>8.1. При выявлении недостаточно эффективных положений антикоррупционных политики Учреждения либо при изменении требований законодательства Российской Федерации Учреждение организует выработку и реализацию плана действий по актуализации антикоррупционной политики учреждения</w:t>
      </w:r>
    </w:p>
    <w:sectPr w:rsidR="00DD1610" w:rsidRPr="002332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46B"/>
    <w:rsid w:val="00114CBE"/>
    <w:rsid w:val="001A686C"/>
    <w:rsid w:val="002332E7"/>
    <w:rsid w:val="00460DCD"/>
    <w:rsid w:val="007354B2"/>
    <w:rsid w:val="00776278"/>
    <w:rsid w:val="009D74A3"/>
    <w:rsid w:val="00D5046B"/>
    <w:rsid w:val="00DD1610"/>
    <w:rsid w:val="00EE1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1610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1A68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1610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1A68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58829/5d02242ebd04c398d2acf7c53dbc79659b85e8f3/" TargetMode="External"/><Relationship Id="rId5" Type="http://schemas.openxmlformats.org/officeDocument/2006/relationships/hyperlink" Target="http://www.consultant.ru/document/cons_doc_LAW_358829/5d02242ebd04c398d2acf7c53dbc79659b85e8f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1867</Words>
  <Characters>10648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2021-04-12T13:07:00Z</dcterms:created>
  <dcterms:modified xsi:type="dcterms:W3CDTF">2024-06-04T06:04:00Z</dcterms:modified>
</cp:coreProperties>
</file>